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EF37" w14:textId="762D81F3" w:rsidR="00E20C42" w:rsidRDefault="00FE3CC4" w:rsidP="00AA5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52DB81" wp14:editId="132FD418">
                <wp:simplePos x="0" y="0"/>
                <wp:positionH relativeFrom="column">
                  <wp:posOffset>272143</wp:posOffset>
                </wp:positionH>
                <wp:positionV relativeFrom="paragraph">
                  <wp:posOffset>-794204</wp:posOffset>
                </wp:positionV>
                <wp:extent cx="8861424" cy="852169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1424" cy="852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A72B" w14:textId="5007EF0F" w:rsidR="00FE3CC4" w:rsidRDefault="00FE3CC4" w:rsidP="00FE3CC4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20E8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SEIPS – System Engineering Initiative for Patient Safety</w:t>
                            </w:r>
                          </w:p>
                          <w:p w14:paraId="277B71CB" w14:textId="7BB01029" w:rsidR="00FE3CC4" w:rsidRPr="00E20C42" w:rsidRDefault="00FE3CC4" w:rsidP="00FE3CC4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Consider the characteristics of each of these areas of the System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- see the explorer questions on the following page for assistance – taken from NHS England: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B1465-SEIPS-quick-reference-and-work-system-explorer-v1-FINAL.pdf (england.nhs.uk)</w:t>
                              </w:r>
                            </w:hyperlink>
                          </w:p>
                          <w:p w14:paraId="39931BFF" w14:textId="531B0E7F" w:rsidR="00FE3CC4" w:rsidRDefault="00FE3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DB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45pt;margin-top:-62.55pt;width:697.75pt;height:6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CmDAIAAPY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" stroked="f">
                <v:textbox>
                  <w:txbxContent>
                    <w:p w14:paraId="6048A72B" w14:textId="5007EF0F" w:rsidR="00FE3CC4" w:rsidRDefault="00FE3CC4" w:rsidP="00FE3CC4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20E8B">
                        <w:rPr>
                          <w:b/>
                          <w:bCs/>
                          <w:sz w:val="40"/>
                          <w:szCs w:val="40"/>
                        </w:rPr>
                        <w:t>SEIPS – System Engineering Initiative for Patient Safety</w:t>
                      </w:r>
                    </w:p>
                    <w:p w14:paraId="277B71CB" w14:textId="7BB01029" w:rsidR="00FE3CC4" w:rsidRPr="00E20C42" w:rsidRDefault="00FE3CC4" w:rsidP="00FE3CC4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Consider the characteristics of each of these areas of the System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- see the explorer questions on the following page for assistance – taken from NHS England: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B1465-SEIPS-quick-reference-and-work-system-explorer-v1-FINAL.pdf (england.nhs.uk)</w:t>
                        </w:r>
                      </w:hyperlink>
                    </w:p>
                    <w:p w14:paraId="39931BFF" w14:textId="531B0E7F" w:rsidR="00FE3CC4" w:rsidRDefault="00FE3CC4"/>
                  </w:txbxContent>
                </v:textbox>
              </v:shape>
            </w:pict>
          </mc:Fallback>
        </mc:AlternateContent>
      </w:r>
      <w:r w:rsidRPr="00420E8B">
        <w:rPr>
          <w:rFonts w:ascii="Candara Light" w:hAnsi="Candara Light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298972D" wp14:editId="48F7ECB2">
            <wp:simplePos x="0" y="0"/>
            <wp:positionH relativeFrom="column">
              <wp:posOffset>-718548</wp:posOffset>
            </wp:positionH>
            <wp:positionV relativeFrom="paragraph">
              <wp:posOffset>-838109</wp:posOffset>
            </wp:positionV>
            <wp:extent cx="838200" cy="838200"/>
            <wp:effectExtent l="0" t="0" r="0" b="0"/>
            <wp:wrapNone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3780"/>
        <w:gridCol w:w="3780"/>
        <w:gridCol w:w="3781"/>
        <w:gridCol w:w="567"/>
        <w:gridCol w:w="3402"/>
      </w:tblGrid>
      <w:tr w:rsidR="00120E8A" w14:paraId="23222FA8" w14:textId="77777777" w:rsidTr="00120E8A">
        <w:trPr>
          <w:trHeight w:val="4055"/>
        </w:trPr>
        <w:tc>
          <w:tcPr>
            <w:tcW w:w="3780" w:type="dxa"/>
          </w:tcPr>
          <w:p w14:paraId="2F16C1F7" w14:textId="18134810" w:rsidR="00E20C42" w:rsidRPr="00420E8B" w:rsidRDefault="00E20C42" w:rsidP="00E20C42">
            <w:pPr>
              <w:rPr>
                <w:b/>
                <w:bCs/>
                <w:sz w:val="26"/>
                <w:szCs w:val="26"/>
              </w:rPr>
            </w:pPr>
            <w:r w:rsidRPr="00420E8B">
              <w:rPr>
                <w:b/>
                <w:bCs/>
                <w:sz w:val="26"/>
                <w:szCs w:val="26"/>
              </w:rPr>
              <w:t>Tools and Technology</w:t>
            </w:r>
          </w:p>
          <w:p w14:paraId="12D8E7FD" w14:textId="77777777" w:rsidR="00E20C42" w:rsidRDefault="00E20C42" w:rsidP="00AA54AE"/>
          <w:p w14:paraId="473D944B" w14:textId="77777777" w:rsidR="00E20C42" w:rsidRDefault="00E20C42" w:rsidP="00AA54AE"/>
          <w:p w14:paraId="1AC8B4B1" w14:textId="77777777" w:rsidR="00E20C42" w:rsidRDefault="00E20C42" w:rsidP="00AA54AE"/>
        </w:tc>
        <w:tc>
          <w:tcPr>
            <w:tcW w:w="3780" w:type="dxa"/>
          </w:tcPr>
          <w:p w14:paraId="2668B039" w14:textId="41092D15" w:rsidR="00E20C42" w:rsidRPr="00420E8B" w:rsidRDefault="00E20C42" w:rsidP="00E20C4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External Influences</w:t>
            </w:r>
          </w:p>
          <w:p w14:paraId="20C8A738" w14:textId="77777777" w:rsidR="00E20C42" w:rsidRDefault="00E20C42" w:rsidP="00AA54AE"/>
        </w:tc>
        <w:tc>
          <w:tcPr>
            <w:tcW w:w="3781" w:type="dxa"/>
          </w:tcPr>
          <w:p w14:paraId="5E494E67" w14:textId="55D0A9A6" w:rsidR="00E20C42" w:rsidRDefault="00E20C42" w:rsidP="00E20C4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Organisation of Work</w:t>
            </w:r>
          </w:p>
          <w:p w14:paraId="4CC3DCAB" w14:textId="77777777" w:rsidR="00E20C42" w:rsidRDefault="00E20C42" w:rsidP="00AA54AE"/>
        </w:tc>
        <w:tc>
          <w:tcPr>
            <w:tcW w:w="567" w:type="dxa"/>
            <w:tcBorders>
              <w:top w:val="nil"/>
              <w:bottom w:val="nil"/>
            </w:tcBorders>
          </w:tcPr>
          <w:p w14:paraId="10F57759" w14:textId="77777777" w:rsidR="00E20C42" w:rsidRDefault="00E20C42" w:rsidP="00AA54AE"/>
        </w:tc>
        <w:tc>
          <w:tcPr>
            <w:tcW w:w="3402" w:type="dxa"/>
            <w:tcBorders>
              <w:bottom w:val="nil"/>
            </w:tcBorders>
          </w:tcPr>
          <w:p w14:paraId="741BAB39" w14:textId="77777777" w:rsidR="00E20C42" w:rsidRDefault="00E20C42" w:rsidP="00E20C4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Outcomes</w:t>
            </w:r>
          </w:p>
          <w:p w14:paraId="4FEA47CD" w14:textId="77777777" w:rsidR="00E20C42" w:rsidRDefault="00E20C42" w:rsidP="00E20C4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System Performance</w:t>
            </w:r>
          </w:p>
          <w:p w14:paraId="33F04209" w14:textId="77777777" w:rsidR="00E20C42" w:rsidRDefault="00E20C42" w:rsidP="00AA54AE"/>
        </w:tc>
      </w:tr>
      <w:tr w:rsidR="00120E8A" w14:paraId="7C91EC9A" w14:textId="77777777" w:rsidTr="00120E8A">
        <w:trPr>
          <w:trHeight w:val="4379"/>
        </w:trPr>
        <w:tc>
          <w:tcPr>
            <w:tcW w:w="3780" w:type="dxa"/>
          </w:tcPr>
          <w:p w14:paraId="30013E09" w14:textId="6BE5468E" w:rsidR="00E20C42" w:rsidRDefault="00E20C42" w:rsidP="00E20C4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Tasks</w:t>
            </w:r>
          </w:p>
          <w:p w14:paraId="5702F63C" w14:textId="77777777" w:rsidR="00E20C42" w:rsidRDefault="00E20C42" w:rsidP="00AA54AE"/>
          <w:p w14:paraId="3A938407" w14:textId="77777777" w:rsidR="00E20C42" w:rsidRDefault="00E20C42" w:rsidP="00AA54AE"/>
          <w:p w14:paraId="718B1872" w14:textId="77777777" w:rsidR="00E20C42" w:rsidRDefault="00E20C42" w:rsidP="00AA54AE"/>
        </w:tc>
        <w:tc>
          <w:tcPr>
            <w:tcW w:w="3780" w:type="dxa"/>
          </w:tcPr>
          <w:p w14:paraId="66EA6B98" w14:textId="2304029F" w:rsidR="00E20C42" w:rsidRDefault="00E20C42" w:rsidP="00E20C4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Person Factor</w:t>
            </w:r>
          </w:p>
          <w:p w14:paraId="0035B425" w14:textId="77777777" w:rsidR="00E20C42" w:rsidRDefault="00E20C42" w:rsidP="00AA54AE"/>
        </w:tc>
        <w:tc>
          <w:tcPr>
            <w:tcW w:w="3781" w:type="dxa"/>
          </w:tcPr>
          <w:p w14:paraId="013892A1" w14:textId="6B28B12F" w:rsidR="00E20C42" w:rsidRDefault="00E20C42" w:rsidP="00AA54AE">
            <w:pPr>
              <w:rPr>
                <w:b/>
                <w:bCs/>
                <w:sz w:val="26"/>
                <w:szCs w:val="26"/>
              </w:rPr>
            </w:pPr>
            <w:r w:rsidRPr="00E20C42">
              <w:rPr>
                <w:b/>
                <w:bCs/>
                <w:sz w:val="26"/>
                <w:szCs w:val="26"/>
              </w:rPr>
              <w:t>Physical Environ</w:t>
            </w:r>
            <w:r>
              <w:rPr>
                <w:b/>
                <w:bCs/>
                <w:sz w:val="26"/>
                <w:szCs w:val="26"/>
              </w:rPr>
              <w:t>ment</w:t>
            </w:r>
          </w:p>
          <w:p w14:paraId="274CA41E" w14:textId="03CB8442" w:rsidR="00E20C42" w:rsidRPr="00E20C42" w:rsidRDefault="00E20C42" w:rsidP="00AA54AE"/>
        </w:tc>
        <w:tc>
          <w:tcPr>
            <w:tcW w:w="567" w:type="dxa"/>
            <w:tcBorders>
              <w:top w:val="nil"/>
              <w:bottom w:val="nil"/>
            </w:tcBorders>
          </w:tcPr>
          <w:p w14:paraId="4240E0FA" w14:textId="77777777" w:rsidR="00E20C42" w:rsidRDefault="00E20C42" w:rsidP="00AA54AE"/>
        </w:tc>
        <w:tc>
          <w:tcPr>
            <w:tcW w:w="3402" w:type="dxa"/>
            <w:tcBorders>
              <w:top w:val="nil"/>
            </w:tcBorders>
          </w:tcPr>
          <w:p w14:paraId="237F0F00" w14:textId="77777777" w:rsidR="00E20C42" w:rsidRDefault="00E20C42" w:rsidP="00E20C42">
            <w:r>
              <w:rPr>
                <w:b/>
                <w:bCs/>
                <w:sz w:val="26"/>
                <w:szCs w:val="26"/>
              </w:rPr>
              <w:t>Human Wellbeing</w:t>
            </w:r>
          </w:p>
          <w:p w14:paraId="4E03A306" w14:textId="77777777" w:rsidR="00E20C42" w:rsidRDefault="00E20C42" w:rsidP="00AA54AE"/>
        </w:tc>
      </w:tr>
    </w:tbl>
    <w:p w14:paraId="3C6DD71D" w14:textId="1DC2E979" w:rsidR="00E20C42" w:rsidRDefault="00E20C42" w:rsidP="00AA54AE"/>
    <w:p w14:paraId="7581150C" w14:textId="77777777" w:rsidR="00FE3CC4" w:rsidRDefault="00FE3CC4" w:rsidP="00AA54AE"/>
    <w:p w14:paraId="592F7B4E" w14:textId="4F6AA69E" w:rsidR="00FE3CC4" w:rsidRPr="00AD495B" w:rsidRDefault="00FE3CC4" w:rsidP="00FE3CC4">
      <w:pPr>
        <w:ind w:hanging="993"/>
      </w:pPr>
      <w:r>
        <w:rPr>
          <w:noProof/>
        </w:rPr>
        <w:lastRenderedPageBreak/>
        <w:drawing>
          <wp:inline distT="0" distB="0" distL="0" distR="0" wp14:anchorId="4986EC2A" wp14:editId="01109FBF">
            <wp:extent cx="10058400" cy="5868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88532" cy="588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CC4" w:rsidRPr="00AD495B" w:rsidSect="00FE3CC4">
      <w:headerReference w:type="default" r:id="rId11"/>
      <w:pgSz w:w="16838" w:h="11906" w:orient="landscape"/>
      <w:pgMar w:top="1702" w:right="1440" w:bottom="568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7CF9" w14:textId="77777777" w:rsidR="00420E8B" w:rsidRDefault="00420E8B" w:rsidP="00420E8B">
      <w:pPr>
        <w:spacing w:after="0" w:line="240" w:lineRule="auto"/>
      </w:pPr>
      <w:r>
        <w:separator/>
      </w:r>
    </w:p>
  </w:endnote>
  <w:endnote w:type="continuationSeparator" w:id="0">
    <w:p w14:paraId="0E9A7EBD" w14:textId="77777777" w:rsidR="00420E8B" w:rsidRDefault="00420E8B" w:rsidP="0042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A562" w14:textId="77777777" w:rsidR="00420E8B" w:rsidRDefault="00420E8B" w:rsidP="00420E8B">
      <w:pPr>
        <w:spacing w:after="0" w:line="240" w:lineRule="auto"/>
      </w:pPr>
      <w:r>
        <w:separator/>
      </w:r>
    </w:p>
  </w:footnote>
  <w:footnote w:type="continuationSeparator" w:id="0">
    <w:p w14:paraId="60C9BE58" w14:textId="77777777" w:rsidR="00420E8B" w:rsidRDefault="00420E8B" w:rsidP="0042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70E5" w14:textId="121DC8E1" w:rsidR="00E20C42" w:rsidRPr="00E20C42" w:rsidRDefault="00420E8B" w:rsidP="00FE3CC4">
    <w:pPr>
      <w:pStyle w:val="Header"/>
      <w:tabs>
        <w:tab w:val="clear" w:pos="4513"/>
        <w:tab w:val="clear" w:pos="9026"/>
      </w:tabs>
      <w:rPr>
        <w:b/>
        <w:bCs/>
        <w:sz w:val="28"/>
        <w:szCs w:val="28"/>
      </w:rPr>
    </w:pPr>
    <w:r w:rsidRPr="00420E8B">
      <w:rPr>
        <w:b/>
        <w:bCs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8B"/>
    <w:rsid w:val="000C5A20"/>
    <w:rsid w:val="00120E8A"/>
    <w:rsid w:val="0026113D"/>
    <w:rsid w:val="002D1F96"/>
    <w:rsid w:val="00420E8B"/>
    <w:rsid w:val="00AA54AE"/>
    <w:rsid w:val="00AD495B"/>
    <w:rsid w:val="00B87992"/>
    <w:rsid w:val="00D91A2E"/>
    <w:rsid w:val="00E20C42"/>
    <w:rsid w:val="00E72A64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B7606"/>
  <w15:chartTrackingRefBased/>
  <w15:docId w15:val="{05600650-FE55-437F-A28F-B14BE374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E8B"/>
  </w:style>
  <w:style w:type="paragraph" w:styleId="Footer">
    <w:name w:val="footer"/>
    <w:basedOn w:val="Normal"/>
    <w:link w:val="FooterChar"/>
    <w:uiPriority w:val="99"/>
    <w:unhideWhenUsed/>
    <w:rsid w:val="00420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E8B"/>
  </w:style>
  <w:style w:type="table" w:styleId="TableGrid">
    <w:name w:val="Table Grid"/>
    <w:basedOn w:val="TableNormal"/>
    <w:uiPriority w:val="39"/>
    <w:rsid w:val="00E2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611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11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113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9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E3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2/08/B1465-SEIPS-quick-reference-and-work-system-explorer-v1-FI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22/08/B1465-SEIPS-quick-reference-and-work-system-explorer-v1-FIN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C8D7-6E49-4470-9BDC-18C99C04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PURCELL, Alexandra (GLOUCESTERSHIRE HOSPITALS NHS FOUNDATION TRUST)</dc:creator>
  <cp:keywords/>
  <dc:description/>
  <cp:lastModifiedBy>PURCELL, Alexandra (GLOUCESTERSHIRE HOSPITALS NHS FOUNDATION TRUST)</cp:lastModifiedBy>
  <cp:revision>3</cp:revision>
  <dcterms:created xsi:type="dcterms:W3CDTF">2024-08-08T08:21:00Z</dcterms:created>
  <dcterms:modified xsi:type="dcterms:W3CDTF">2024-08-08T12:51:00Z</dcterms:modified>
</cp:coreProperties>
</file>