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783393" w14:textId="525F455A" w:rsidR="00B40715" w:rsidRPr="00B40715" w:rsidRDefault="00B40715" w:rsidP="007160AF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B40715">
        <w:rPr>
          <w:rFonts w:ascii="Arial" w:hAnsi="Arial" w:cs="Arial"/>
          <w:b/>
          <w:bCs/>
        </w:rPr>
        <w:t xml:space="preserve">Echocardiogram </w:t>
      </w:r>
      <w:r w:rsidR="007160AF">
        <w:rPr>
          <w:rFonts w:ascii="Arial" w:hAnsi="Arial" w:cs="Arial"/>
          <w:b/>
          <w:bCs/>
        </w:rPr>
        <w:t xml:space="preserve">(echo) </w:t>
      </w:r>
      <w:r w:rsidRPr="00B40715">
        <w:rPr>
          <w:rFonts w:ascii="Arial" w:hAnsi="Arial" w:cs="Arial"/>
          <w:b/>
          <w:bCs/>
        </w:rPr>
        <w:t xml:space="preserve">in acute </w:t>
      </w:r>
      <w:r w:rsidR="007160AF">
        <w:rPr>
          <w:rFonts w:ascii="Arial" w:hAnsi="Arial" w:cs="Arial"/>
          <w:b/>
          <w:bCs/>
        </w:rPr>
        <w:t xml:space="preserve">presentation and </w:t>
      </w:r>
      <w:r w:rsidR="00106DAF">
        <w:rPr>
          <w:rFonts w:ascii="Arial" w:hAnsi="Arial" w:cs="Arial"/>
          <w:b/>
          <w:bCs/>
        </w:rPr>
        <w:t xml:space="preserve">in </w:t>
      </w:r>
      <w:r w:rsidR="007160AF">
        <w:rPr>
          <w:rFonts w:ascii="Arial" w:hAnsi="Arial" w:cs="Arial"/>
          <w:b/>
          <w:bCs/>
        </w:rPr>
        <w:t xml:space="preserve">follow-up of patients with </w:t>
      </w:r>
      <w:r w:rsidRPr="00B40715">
        <w:rPr>
          <w:rFonts w:ascii="Arial" w:hAnsi="Arial" w:cs="Arial"/>
          <w:b/>
          <w:bCs/>
        </w:rPr>
        <w:t xml:space="preserve">pulmonary embolus (PE) </w:t>
      </w:r>
    </w:p>
    <w:p w14:paraId="4873A4F9" w14:textId="5E30DD9A" w:rsidR="007160AF" w:rsidRPr="007160AF" w:rsidRDefault="007160AF" w:rsidP="007160AF">
      <w:pPr>
        <w:rPr>
          <w:rFonts w:ascii="Arial" w:hAnsi="Arial" w:cs="Arial"/>
          <w:b/>
          <w:bCs/>
        </w:rPr>
      </w:pPr>
      <w:r w:rsidRPr="007160AF">
        <w:rPr>
          <w:rFonts w:ascii="Arial" w:hAnsi="Arial" w:cs="Arial"/>
          <w:b/>
          <w:bCs/>
        </w:rPr>
        <w:t>Background:</w:t>
      </w:r>
    </w:p>
    <w:p w14:paraId="36537965" w14:textId="08018975" w:rsidR="0080715F" w:rsidRDefault="00067F4F" w:rsidP="0080715F">
      <w:pPr>
        <w:rPr>
          <w:rFonts w:ascii="Arial" w:hAnsi="Arial" w:cs="Arial"/>
        </w:rPr>
      </w:pPr>
      <w:r w:rsidRPr="000A6475">
        <w:rPr>
          <w:rFonts w:ascii="Arial" w:hAnsi="Arial" w:cs="Arial"/>
          <w:u w:val="single"/>
        </w:rPr>
        <w:t xml:space="preserve">Echocardiogram (echo) is not a useful test </w:t>
      </w:r>
      <w:r w:rsidR="000A6475" w:rsidRPr="000A6475">
        <w:rPr>
          <w:rFonts w:ascii="Arial" w:hAnsi="Arial" w:cs="Arial"/>
          <w:u w:val="single"/>
        </w:rPr>
        <w:t>in most patients with acute PE or in their follow-up</w:t>
      </w:r>
      <w:r w:rsidR="00576F80">
        <w:rPr>
          <w:rFonts w:ascii="Arial" w:hAnsi="Arial" w:cs="Arial"/>
          <w:u w:val="single"/>
        </w:rPr>
        <w:t xml:space="preserve"> </w:t>
      </w:r>
      <w:r w:rsidR="00576F80" w:rsidRPr="00EC0D16">
        <w:rPr>
          <w:rFonts w:ascii="Arial" w:hAnsi="Arial" w:cs="Arial"/>
          <w:u w:val="single"/>
          <w:vertAlign w:val="superscript"/>
        </w:rPr>
        <w:t>[1]</w:t>
      </w:r>
      <w:r w:rsidR="000A6475" w:rsidRPr="000A6475">
        <w:rPr>
          <w:rFonts w:ascii="Arial" w:hAnsi="Arial" w:cs="Arial"/>
          <w:u w:val="single"/>
        </w:rPr>
        <w:t>.</w:t>
      </w:r>
      <w:r w:rsidR="000A6475">
        <w:rPr>
          <w:rFonts w:ascii="Arial" w:hAnsi="Arial" w:cs="Arial"/>
        </w:rPr>
        <w:t xml:space="preserve">  </w:t>
      </w:r>
      <w:r w:rsidR="0080715F">
        <w:rPr>
          <w:rFonts w:ascii="Arial" w:hAnsi="Arial" w:cs="Arial"/>
        </w:rPr>
        <w:t>In selected patients, echo</w:t>
      </w:r>
      <w:r w:rsidR="00943023">
        <w:rPr>
          <w:rFonts w:ascii="Arial" w:hAnsi="Arial" w:cs="Arial"/>
        </w:rPr>
        <w:t xml:space="preserve"> PE patients </w:t>
      </w:r>
      <w:r w:rsidR="0080715F">
        <w:rPr>
          <w:rFonts w:ascii="Arial" w:hAnsi="Arial" w:cs="Arial"/>
        </w:rPr>
        <w:t xml:space="preserve">helps to stratify risks, guide management, monitor response to therapy, and give prognostic information for patients with risk adverse event. </w:t>
      </w:r>
    </w:p>
    <w:p w14:paraId="7B9AE509" w14:textId="2AF3538D" w:rsidR="00B40715" w:rsidRDefault="007160AF" w:rsidP="00B407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When vetting </w:t>
      </w:r>
      <w:r w:rsidR="00943023">
        <w:rPr>
          <w:rFonts w:ascii="Arial" w:hAnsi="Arial" w:cs="Arial"/>
        </w:rPr>
        <w:t xml:space="preserve">echo </w:t>
      </w:r>
      <w:r w:rsidR="009551B9">
        <w:rPr>
          <w:rFonts w:ascii="Arial" w:hAnsi="Arial" w:cs="Arial"/>
        </w:rPr>
        <w:t>tests,</w:t>
      </w:r>
      <w:r>
        <w:rPr>
          <w:rFonts w:ascii="Arial" w:hAnsi="Arial" w:cs="Arial"/>
        </w:rPr>
        <w:t xml:space="preserve"> we have noted </w:t>
      </w:r>
      <w:r w:rsidR="001D032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significant number of </w:t>
      </w:r>
      <w:r w:rsidR="001D032E">
        <w:rPr>
          <w:rFonts w:ascii="Arial" w:hAnsi="Arial" w:cs="Arial"/>
        </w:rPr>
        <w:t xml:space="preserve">unnecessary </w:t>
      </w:r>
      <w:r>
        <w:rPr>
          <w:rFonts w:ascii="Arial" w:hAnsi="Arial" w:cs="Arial"/>
        </w:rPr>
        <w:t xml:space="preserve">requests which </w:t>
      </w:r>
      <w:r w:rsidR="0080715F">
        <w:rPr>
          <w:rFonts w:ascii="Arial" w:hAnsi="Arial" w:cs="Arial"/>
        </w:rPr>
        <w:t xml:space="preserve">has </w:t>
      </w:r>
      <w:r>
        <w:rPr>
          <w:rFonts w:ascii="Arial" w:hAnsi="Arial" w:cs="Arial"/>
        </w:rPr>
        <w:t>add</w:t>
      </w:r>
      <w:r w:rsidR="0080715F">
        <w:rPr>
          <w:rFonts w:ascii="Arial" w:hAnsi="Arial" w:cs="Arial"/>
        </w:rPr>
        <w:t>ed</w:t>
      </w:r>
      <w:r>
        <w:rPr>
          <w:rFonts w:ascii="Arial" w:hAnsi="Arial" w:cs="Arial"/>
        </w:rPr>
        <w:t xml:space="preserve"> to the already large burden of echo request</w:t>
      </w:r>
      <w:r w:rsidR="00A567C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the Trust. </w:t>
      </w:r>
    </w:p>
    <w:p w14:paraId="27DA6492" w14:textId="7424839A" w:rsidR="007635D1" w:rsidRDefault="007160AF" w:rsidP="00B021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 the agreement of the </w:t>
      </w:r>
      <w:r w:rsidR="009551B9">
        <w:rPr>
          <w:rFonts w:ascii="Arial" w:hAnsi="Arial" w:cs="Arial"/>
        </w:rPr>
        <w:t xml:space="preserve">Trust’s </w:t>
      </w:r>
      <w:r>
        <w:rPr>
          <w:rFonts w:ascii="Arial" w:hAnsi="Arial" w:cs="Arial"/>
        </w:rPr>
        <w:t xml:space="preserve">Chief Medical Officer and the </w:t>
      </w:r>
      <w:r w:rsidR="00A567CD">
        <w:rPr>
          <w:rFonts w:ascii="Arial" w:hAnsi="Arial" w:cs="Arial"/>
        </w:rPr>
        <w:t xml:space="preserve">Cardiology </w:t>
      </w:r>
      <w:r w:rsidR="008E45ED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anagement, we are tasked to identify patients with PE who </w:t>
      </w:r>
      <w:r w:rsidR="00A567CD">
        <w:rPr>
          <w:rFonts w:ascii="Arial" w:hAnsi="Arial" w:cs="Arial"/>
        </w:rPr>
        <w:t xml:space="preserve">would benefit </w:t>
      </w:r>
      <w:r w:rsidR="009551B9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echo.</w:t>
      </w:r>
    </w:p>
    <w:p w14:paraId="71E97173" w14:textId="3EE769B7" w:rsidR="004A583C" w:rsidRDefault="004A583C" w:rsidP="00B0219F">
      <w:pPr>
        <w:rPr>
          <w:rFonts w:ascii="Arial" w:hAnsi="Arial" w:cs="Arial"/>
          <w:b/>
          <w:bCs/>
        </w:rPr>
      </w:pPr>
      <w:r w:rsidRPr="004A583C">
        <w:rPr>
          <w:rFonts w:ascii="Arial" w:hAnsi="Arial" w:cs="Arial"/>
          <w:b/>
          <w:bCs/>
        </w:rPr>
        <w:t>Recommendations:</w:t>
      </w:r>
    </w:p>
    <w:p w14:paraId="1F7C8B46" w14:textId="1CC594E2" w:rsidR="00882B6E" w:rsidRPr="004A583C" w:rsidRDefault="00882B6E" w:rsidP="00B0219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also refer to the Trust’s </w:t>
      </w:r>
      <w:r w:rsidR="008D77F8">
        <w:rPr>
          <w:rFonts w:ascii="Arial" w:hAnsi="Arial" w:cs="Arial"/>
          <w:b/>
          <w:bCs/>
        </w:rPr>
        <w:t xml:space="preserve">Guidelines for Pulmonary </w:t>
      </w:r>
      <w:r w:rsidR="008E45ED">
        <w:rPr>
          <w:rFonts w:ascii="Arial" w:hAnsi="Arial" w:cs="Arial"/>
          <w:b/>
          <w:bCs/>
        </w:rPr>
        <w:t>Emboli</w:t>
      </w:r>
      <w:r w:rsidR="008E45ED" w:rsidRPr="008D77F8">
        <w:rPr>
          <w:rFonts w:ascii="Arial" w:hAnsi="Arial" w:cs="Arial"/>
          <w:vertAlign w:val="superscript"/>
        </w:rPr>
        <w:t xml:space="preserve"> [</w:t>
      </w:r>
      <w:r w:rsidR="008E45ED">
        <w:rPr>
          <w:rFonts w:ascii="Arial" w:hAnsi="Arial" w:cs="Arial"/>
          <w:vertAlign w:val="superscript"/>
        </w:rPr>
        <w:t>2</w:t>
      </w:r>
      <w:r w:rsidR="008D77F8" w:rsidRPr="008D77F8">
        <w:rPr>
          <w:rFonts w:ascii="Arial" w:hAnsi="Arial" w:cs="Arial"/>
          <w:vertAlign w:val="superscript"/>
        </w:rPr>
        <w:t>]</w:t>
      </w:r>
    </w:p>
    <w:p w14:paraId="19B145D9" w14:textId="42359A90" w:rsidR="006D413F" w:rsidRPr="002766C5" w:rsidRDefault="006D413F" w:rsidP="00B0219F">
      <w:pPr>
        <w:rPr>
          <w:rFonts w:ascii="Arial" w:hAnsi="Arial" w:cs="Arial"/>
          <w:b/>
          <w:bCs/>
        </w:rPr>
      </w:pPr>
      <w:r w:rsidRPr="002766C5">
        <w:rPr>
          <w:rFonts w:ascii="Arial" w:hAnsi="Arial" w:cs="Arial"/>
          <w:b/>
          <w:bCs/>
        </w:rPr>
        <w:t xml:space="preserve">For acute </w:t>
      </w:r>
      <w:r w:rsidR="002766C5" w:rsidRPr="002766C5">
        <w:rPr>
          <w:rFonts w:ascii="Arial" w:hAnsi="Arial" w:cs="Arial"/>
          <w:b/>
          <w:bCs/>
        </w:rPr>
        <w:t>PE:</w:t>
      </w:r>
      <w:r w:rsidRPr="002766C5">
        <w:rPr>
          <w:rFonts w:ascii="Arial" w:hAnsi="Arial" w:cs="Arial"/>
          <w:b/>
          <w:bCs/>
        </w:rPr>
        <w:t xml:space="preserve"> </w:t>
      </w:r>
    </w:p>
    <w:p w14:paraId="047EF0CF" w14:textId="34DC2303" w:rsidR="009B7F80" w:rsidRDefault="00B40715" w:rsidP="00B407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7160A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acute phase</w:t>
      </w:r>
      <w:r w:rsidR="007160AF">
        <w:rPr>
          <w:rFonts w:ascii="Arial" w:hAnsi="Arial" w:cs="Arial"/>
        </w:rPr>
        <w:t>, echo</w:t>
      </w:r>
      <w:r>
        <w:rPr>
          <w:rFonts w:ascii="Arial" w:hAnsi="Arial" w:cs="Arial"/>
        </w:rPr>
        <w:t xml:space="preserve"> should be </w:t>
      </w:r>
      <w:r w:rsidR="00A47637">
        <w:rPr>
          <w:rFonts w:ascii="Arial" w:hAnsi="Arial" w:cs="Arial"/>
        </w:rPr>
        <w:t xml:space="preserve">considered </w:t>
      </w:r>
      <w:r>
        <w:rPr>
          <w:rFonts w:ascii="Arial" w:hAnsi="Arial" w:cs="Arial"/>
        </w:rPr>
        <w:t xml:space="preserve">in </w:t>
      </w:r>
    </w:p>
    <w:p w14:paraId="71FCE45E" w14:textId="0F8AE4C2" w:rsidR="009B7F80" w:rsidRPr="00233868" w:rsidRDefault="008C3EAE" w:rsidP="009B7F80">
      <w:pPr>
        <w:pStyle w:val="ListParagraph"/>
        <w:numPr>
          <w:ilvl w:val="0"/>
          <w:numId w:val="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>H</w:t>
      </w:r>
      <w:r w:rsidR="00B40715" w:rsidRPr="009B7F80">
        <w:rPr>
          <w:rFonts w:ascii="Arial" w:hAnsi="Arial" w:cs="Arial"/>
        </w:rPr>
        <w:t xml:space="preserve">aemodynamically unstable patients </w:t>
      </w:r>
      <w:r>
        <w:rPr>
          <w:rFonts w:ascii="Arial" w:hAnsi="Arial" w:cs="Arial"/>
        </w:rPr>
        <w:t xml:space="preserve">(low </w:t>
      </w:r>
      <w:r w:rsidR="00B27C58">
        <w:rPr>
          <w:rFonts w:ascii="Arial" w:hAnsi="Arial" w:cs="Arial"/>
        </w:rPr>
        <w:t>S</w:t>
      </w:r>
      <w:r w:rsidR="00FA0DC3">
        <w:rPr>
          <w:rFonts w:ascii="Arial" w:hAnsi="Arial" w:cs="Arial"/>
        </w:rPr>
        <w:t xml:space="preserve">ystolic </w:t>
      </w:r>
      <w:r w:rsidR="00B27C58">
        <w:rPr>
          <w:rFonts w:ascii="Arial" w:hAnsi="Arial" w:cs="Arial"/>
        </w:rPr>
        <w:t xml:space="preserve">BP below 90 mmHg or bradycardia &lt;40 Beats per minute). </w:t>
      </w:r>
      <w:r w:rsidR="00784898" w:rsidRPr="00233868">
        <w:rPr>
          <w:rFonts w:ascii="Arial" w:hAnsi="Arial" w:cs="Arial"/>
          <w:u w:val="single"/>
        </w:rPr>
        <w:t xml:space="preserve">If you plan to </w:t>
      </w:r>
      <w:r w:rsidR="00233868" w:rsidRPr="00233868">
        <w:rPr>
          <w:rFonts w:ascii="Arial" w:hAnsi="Arial" w:cs="Arial"/>
          <w:u w:val="single"/>
        </w:rPr>
        <w:t xml:space="preserve">offer </w:t>
      </w:r>
      <w:r w:rsidR="00A47637" w:rsidRPr="00233868">
        <w:rPr>
          <w:rFonts w:ascii="Arial" w:hAnsi="Arial" w:cs="Arial"/>
          <w:u w:val="single"/>
        </w:rPr>
        <w:t>thrombolysis</w:t>
      </w:r>
      <w:r w:rsidR="00784898" w:rsidRPr="00233868">
        <w:rPr>
          <w:rFonts w:ascii="Arial" w:hAnsi="Arial" w:cs="Arial"/>
          <w:u w:val="single"/>
        </w:rPr>
        <w:t>, do not wait for the results of echo</w:t>
      </w:r>
      <w:r w:rsidR="00233868" w:rsidRPr="00233868">
        <w:rPr>
          <w:rFonts w:ascii="Arial" w:hAnsi="Arial" w:cs="Arial"/>
          <w:u w:val="single"/>
        </w:rPr>
        <w:t xml:space="preserve">.  </w:t>
      </w:r>
    </w:p>
    <w:p w14:paraId="295E17AA" w14:textId="14B587B9" w:rsidR="009B7F80" w:rsidRDefault="008C3EAE" w:rsidP="009B7F8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40715" w:rsidRPr="009B7F80">
        <w:rPr>
          <w:rFonts w:ascii="Arial" w:hAnsi="Arial" w:cs="Arial"/>
        </w:rPr>
        <w:t xml:space="preserve">aemodynamically stable patients with elevated cardiac biomarkers </w:t>
      </w:r>
      <w:r w:rsidR="00F45FAE">
        <w:rPr>
          <w:rFonts w:ascii="Arial" w:hAnsi="Arial" w:cs="Arial"/>
        </w:rPr>
        <w:t>(NT pro BNP)</w:t>
      </w:r>
      <w:r w:rsidR="006A1C8C">
        <w:rPr>
          <w:rFonts w:ascii="Arial" w:hAnsi="Arial" w:cs="Arial"/>
        </w:rPr>
        <w:t xml:space="preserve">, persistent tachycardia or ECG markers of right ventricular strain. </w:t>
      </w:r>
      <w:r w:rsidR="00F45FAE">
        <w:rPr>
          <w:rFonts w:ascii="Arial" w:hAnsi="Arial" w:cs="Arial"/>
        </w:rPr>
        <w:t xml:space="preserve"> </w:t>
      </w:r>
      <w:r w:rsidR="00B40715" w:rsidRPr="009B7F80">
        <w:rPr>
          <w:rFonts w:ascii="Arial" w:hAnsi="Arial" w:cs="Arial"/>
        </w:rPr>
        <w:t xml:space="preserve"> </w:t>
      </w:r>
    </w:p>
    <w:p w14:paraId="00382046" w14:textId="30FE8E8E" w:rsidR="00B40715" w:rsidRDefault="00F45FAE" w:rsidP="009B7F80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CTPA</w:t>
      </w:r>
      <w:r w:rsidR="00643A54">
        <w:rPr>
          <w:rFonts w:ascii="Arial" w:hAnsi="Arial" w:cs="Arial"/>
        </w:rPr>
        <w:t xml:space="preserve"> </w:t>
      </w:r>
      <w:r w:rsidR="00B40715" w:rsidRPr="009B7F80">
        <w:rPr>
          <w:rFonts w:ascii="Arial" w:hAnsi="Arial" w:cs="Arial"/>
        </w:rPr>
        <w:t>features</w:t>
      </w:r>
      <w:r w:rsidR="009B7F80">
        <w:rPr>
          <w:rFonts w:ascii="Arial" w:hAnsi="Arial" w:cs="Arial"/>
        </w:rPr>
        <w:t xml:space="preserve"> </w:t>
      </w:r>
      <w:r w:rsidR="00643A54">
        <w:rPr>
          <w:rFonts w:ascii="Arial" w:hAnsi="Arial" w:cs="Arial"/>
        </w:rPr>
        <w:t xml:space="preserve">that </w:t>
      </w:r>
      <w:r w:rsidR="009B7F80">
        <w:rPr>
          <w:rFonts w:ascii="Arial" w:hAnsi="Arial" w:cs="Arial"/>
        </w:rPr>
        <w:t xml:space="preserve">suggest right </w:t>
      </w:r>
      <w:r w:rsidR="00643A54">
        <w:rPr>
          <w:rFonts w:ascii="Arial" w:hAnsi="Arial" w:cs="Arial"/>
        </w:rPr>
        <w:t xml:space="preserve">ventricular </w:t>
      </w:r>
      <w:r w:rsidR="009B7F80">
        <w:rPr>
          <w:rFonts w:ascii="Arial" w:hAnsi="Arial" w:cs="Arial"/>
        </w:rPr>
        <w:t xml:space="preserve">strain </w:t>
      </w:r>
      <w:r w:rsidR="00643A54">
        <w:rPr>
          <w:rFonts w:ascii="Arial" w:hAnsi="Arial" w:cs="Arial"/>
        </w:rPr>
        <w:t xml:space="preserve">(widened pulmonary artery diameter </w:t>
      </w:r>
      <w:r w:rsidR="00E142D1">
        <w:rPr>
          <w:rFonts w:ascii="Arial" w:hAnsi="Arial" w:cs="Arial"/>
        </w:rPr>
        <w:t>compared to the adjacent aort</w:t>
      </w:r>
      <w:r w:rsidR="00A16681">
        <w:rPr>
          <w:rFonts w:ascii="Arial" w:hAnsi="Arial" w:cs="Arial"/>
        </w:rPr>
        <w:t xml:space="preserve">a </w:t>
      </w:r>
      <w:r w:rsidR="00643A54">
        <w:rPr>
          <w:rFonts w:ascii="Arial" w:hAnsi="Arial" w:cs="Arial"/>
        </w:rPr>
        <w:t xml:space="preserve">and </w:t>
      </w:r>
      <w:r w:rsidR="006D413F">
        <w:rPr>
          <w:rFonts w:ascii="Arial" w:hAnsi="Arial" w:cs="Arial"/>
        </w:rPr>
        <w:t>right ventricular enlargement, deviated septum to the left side and right atrial enlargement)</w:t>
      </w:r>
      <w:r w:rsidR="00B40715" w:rsidRPr="009B7F80">
        <w:rPr>
          <w:rFonts w:ascii="Arial" w:hAnsi="Arial" w:cs="Arial"/>
        </w:rPr>
        <w:t>.</w:t>
      </w:r>
    </w:p>
    <w:p w14:paraId="21361AD1" w14:textId="22F142B8" w:rsidR="002766C5" w:rsidRPr="002766C5" w:rsidRDefault="002766C5" w:rsidP="009B7F80">
      <w:pPr>
        <w:rPr>
          <w:rFonts w:ascii="Arial" w:hAnsi="Arial" w:cs="Arial"/>
          <w:b/>
          <w:bCs/>
        </w:rPr>
      </w:pPr>
      <w:r w:rsidRPr="002766C5">
        <w:rPr>
          <w:rFonts w:ascii="Arial" w:hAnsi="Arial" w:cs="Arial"/>
          <w:b/>
          <w:bCs/>
        </w:rPr>
        <w:t>For follow-up of patients with PE:</w:t>
      </w:r>
    </w:p>
    <w:p w14:paraId="45E5CF40" w14:textId="5ACDD5B8" w:rsidR="009B7F80" w:rsidRDefault="002766C5" w:rsidP="009B7F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Most patients with PE are </w:t>
      </w:r>
      <w:r w:rsidR="00A16681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ollowed up </w:t>
      </w:r>
      <w:r w:rsidR="00A16681">
        <w:rPr>
          <w:rFonts w:ascii="Arial" w:hAnsi="Arial" w:cs="Arial"/>
        </w:rPr>
        <w:t xml:space="preserve">after </w:t>
      </w:r>
      <w:r>
        <w:rPr>
          <w:rFonts w:ascii="Arial" w:hAnsi="Arial" w:cs="Arial"/>
        </w:rPr>
        <w:t xml:space="preserve">3-6 months </w:t>
      </w:r>
      <w:r w:rsidR="00A16681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 xml:space="preserve">the acute phase. </w:t>
      </w:r>
      <w:r w:rsidR="009B7F8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main </w:t>
      </w:r>
      <w:r w:rsidR="009B7F80">
        <w:rPr>
          <w:rFonts w:ascii="Arial" w:hAnsi="Arial" w:cs="Arial"/>
        </w:rPr>
        <w:t>aim</w:t>
      </w:r>
      <w:r w:rsidR="005840CE">
        <w:rPr>
          <w:rFonts w:ascii="Arial" w:hAnsi="Arial" w:cs="Arial"/>
        </w:rPr>
        <w:t>s</w:t>
      </w:r>
      <w:r w:rsidR="009B7F80">
        <w:rPr>
          <w:rFonts w:ascii="Arial" w:hAnsi="Arial" w:cs="Arial"/>
        </w:rPr>
        <w:t xml:space="preserve"> of follow up </w:t>
      </w:r>
      <w:r w:rsidR="005840CE">
        <w:rPr>
          <w:rFonts w:ascii="Arial" w:hAnsi="Arial" w:cs="Arial"/>
        </w:rPr>
        <w:t>are</w:t>
      </w:r>
      <w:r w:rsidR="00742CD5">
        <w:rPr>
          <w:rFonts w:ascii="Arial" w:hAnsi="Arial" w:cs="Arial"/>
        </w:rPr>
        <w:t xml:space="preserve"> to rule out chronic thromboembolic pulmonary hypertension (CTEPH)</w:t>
      </w:r>
      <w:r w:rsidR="005840CE">
        <w:rPr>
          <w:rFonts w:ascii="Arial" w:hAnsi="Arial" w:cs="Arial"/>
        </w:rPr>
        <w:t xml:space="preserve"> and to guide continuation of anti-coagulation</w:t>
      </w:r>
      <w:r w:rsidR="00742CD5">
        <w:rPr>
          <w:rFonts w:ascii="Arial" w:hAnsi="Arial" w:cs="Arial"/>
        </w:rPr>
        <w:t xml:space="preserve">. </w:t>
      </w:r>
    </w:p>
    <w:p w14:paraId="08588085" w14:textId="77777777" w:rsidR="004A2818" w:rsidRDefault="00742CD5" w:rsidP="009B7F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CTEPH occurs in around </w:t>
      </w:r>
      <w:r w:rsidR="00B25923">
        <w:rPr>
          <w:rFonts w:ascii="Arial" w:hAnsi="Arial" w:cs="Arial"/>
        </w:rPr>
        <w:t xml:space="preserve">3-5% </w:t>
      </w:r>
      <w:r>
        <w:rPr>
          <w:rFonts w:ascii="Arial" w:hAnsi="Arial" w:cs="Arial"/>
        </w:rPr>
        <w:t>of those with PE</w:t>
      </w:r>
      <w:r w:rsidR="00AC7097">
        <w:rPr>
          <w:rFonts w:ascii="Arial" w:hAnsi="Arial" w:cs="Arial"/>
        </w:rPr>
        <w:t xml:space="preserve"> </w:t>
      </w:r>
      <w:r w:rsidR="00AC7097" w:rsidRPr="00AC7097">
        <w:rPr>
          <w:rFonts w:ascii="Arial" w:hAnsi="Arial" w:cs="Arial"/>
          <w:vertAlign w:val="superscript"/>
        </w:rPr>
        <w:t>[2]</w:t>
      </w:r>
      <w:r>
        <w:rPr>
          <w:rFonts w:ascii="Arial" w:hAnsi="Arial" w:cs="Arial"/>
        </w:rPr>
        <w:t xml:space="preserve">. </w:t>
      </w:r>
      <w:r w:rsidR="00B25923">
        <w:rPr>
          <w:rFonts w:ascii="Arial" w:hAnsi="Arial" w:cs="Arial"/>
        </w:rPr>
        <w:t>Risk factor</w:t>
      </w:r>
      <w:r w:rsidR="00727F77">
        <w:rPr>
          <w:rFonts w:ascii="Arial" w:hAnsi="Arial" w:cs="Arial"/>
        </w:rPr>
        <w:t>s</w:t>
      </w:r>
      <w:r w:rsidR="00B25923">
        <w:rPr>
          <w:rFonts w:ascii="Arial" w:hAnsi="Arial" w:cs="Arial"/>
        </w:rPr>
        <w:t xml:space="preserve"> for CTEPH are </w:t>
      </w:r>
      <w:r w:rsidR="00727F77">
        <w:rPr>
          <w:rFonts w:ascii="Arial" w:hAnsi="Arial" w:cs="Arial"/>
        </w:rPr>
        <w:t xml:space="preserve">not clearly known, </w:t>
      </w:r>
      <w:r w:rsidR="00B25923">
        <w:rPr>
          <w:rFonts w:ascii="Arial" w:hAnsi="Arial" w:cs="Arial"/>
        </w:rPr>
        <w:t xml:space="preserve">and an aggressive management of acute PE (by thrombolytic therapy) does not appear to reduce the risk of CTEPH.  </w:t>
      </w:r>
      <w:r w:rsidR="004A2818">
        <w:rPr>
          <w:rFonts w:ascii="Arial" w:hAnsi="Arial" w:cs="Arial"/>
        </w:rPr>
        <w:t>Half of patients with CTEPH do not have a history of treated PE.</w:t>
      </w:r>
    </w:p>
    <w:p w14:paraId="3E6C64A9" w14:textId="0E7B4E56" w:rsidR="00C63DE6" w:rsidRDefault="004A2818" w:rsidP="009B7F8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CTPA and Perfusion scan are more sensitive and helpful than echocardiogram in </w:t>
      </w:r>
      <w:r w:rsidR="00B0025B">
        <w:rPr>
          <w:rFonts w:ascii="Arial" w:hAnsi="Arial" w:cs="Arial"/>
        </w:rPr>
        <w:t xml:space="preserve">suggesting PE. </w:t>
      </w:r>
      <w:r w:rsidR="00B25923">
        <w:rPr>
          <w:rFonts w:ascii="Arial" w:hAnsi="Arial" w:cs="Arial"/>
        </w:rPr>
        <w:t xml:space="preserve">Therefore, our suggestion here is pragmatic.  </w:t>
      </w:r>
    </w:p>
    <w:p w14:paraId="16B300BF" w14:textId="7623DFC9" w:rsidR="00DA62D6" w:rsidRDefault="00B25923" w:rsidP="00BB6B8D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We suggest that </w:t>
      </w:r>
      <w:r w:rsidR="00FE2A82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 xml:space="preserve">patients </w:t>
      </w:r>
      <w:r w:rsidR="00FE2A82">
        <w:rPr>
          <w:rFonts w:ascii="Arial" w:hAnsi="Arial" w:cs="Arial"/>
        </w:rPr>
        <w:t>who had follow-up for PE, e</w:t>
      </w:r>
      <w:r w:rsidR="00DA62D6">
        <w:rPr>
          <w:rFonts w:ascii="Arial" w:hAnsi="Arial" w:cs="Arial"/>
        </w:rPr>
        <w:t>cho</w:t>
      </w:r>
      <w:r w:rsidR="00FE2A82">
        <w:rPr>
          <w:rFonts w:ascii="Arial" w:hAnsi="Arial" w:cs="Arial"/>
        </w:rPr>
        <w:t xml:space="preserve"> is </w:t>
      </w:r>
      <w:r w:rsidR="00DA62D6">
        <w:rPr>
          <w:rFonts w:ascii="Arial" w:hAnsi="Arial" w:cs="Arial"/>
        </w:rPr>
        <w:t xml:space="preserve">done </w:t>
      </w:r>
      <w:r w:rsidR="00FE2A82" w:rsidRPr="004A2818">
        <w:rPr>
          <w:rFonts w:ascii="Arial" w:hAnsi="Arial" w:cs="Arial"/>
          <w:u w:val="single"/>
        </w:rPr>
        <w:t xml:space="preserve">in </w:t>
      </w:r>
      <w:r w:rsidR="00BB6B8D" w:rsidRPr="004A2818">
        <w:rPr>
          <w:rFonts w:ascii="Arial" w:hAnsi="Arial" w:cs="Arial"/>
          <w:u w:val="single"/>
        </w:rPr>
        <w:t>p</w:t>
      </w:r>
      <w:r w:rsidR="00DA62D6" w:rsidRPr="004A2818">
        <w:rPr>
          <w:rFonts w:ascii="Arial" w:hAnsi="Arial" w:cs="Arial"/>
          <w:u w:val="single"/>
        </w:rPr>
        <w:t xml:space="preserve">atients with symptoms of breathlessness, chest discomfort and palpitation that are felt to point to </w:t>
      </w:r>
      <w:r w:rsidR="00A77637" w:rsidRPr="004A2818">
        <w:rPr>
          <w:rFonts w:ascii="Arial" w:hAnsi="Arial" w:cs="Arial"/>
          <w:u w:val="single"/>
        </w:rPr>
        <w:t>pulmonary hypertension</w:t>
      </w:r>
      <w:r w:rsidR="00DA62D6" w:rsidRPr="004A2818">
        <w:rPr>
          <w:rFonts w:ascii="Arial" w:hAnsi="Arial" w:cs="Arial"/>
          <w:u w:val="single"/>
        </w:rPr>
        <w:t xml:space="preserve">. </w:t>
      </w:r>
    </w:p>
    <w:p w14:paraId="71F922AA" w14:textId="344921E0" w:rsidR="00B0025B" w:rsidRPr="00B0025B" w:rsidRDefault="001A167C" w:rsidP="00BB6B8D">
      <w:pPr>
        <w:rPr>
          <w:rFonts w:ascii="Arial" w:hAnsi="Arial" w:cs="Arial"/>
        </w:rPr>
      </w:pPr>
      <w:r>
        <w:rPr>
          <w:rFonts w:ascii="Arial" w:hAnsi="Arial" w:cs="Arial"/>
        </w:rPr>
        <w:t>Consider echocardiogram in the following groups:</w:t>
      </w:r>
    </w:p>
    <w:p w14:paraId="08F6AF99" w14:textId="4502AF42" w:rsidR="00481AC8" w:rsidRDefault="00481AC8" w:rsidP="00DA62D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Patients with hypoxia</w:t>
      </w:r>
      <w:r w:rsidR="00915E2C">
        <w:rPr>
          <w:rFonts w:ascii="Arial" w:hAnsi="Arial" w:cs="Arial"/>
        </w:rPr>
        <w:t xml:space="preserve"> (oxygen saturation of &lt; 90%) and/or tachycardia (heart rate of &gt;100</w:t>
      </w:r>
      <w:r w:rsidR="009B292F">
        <w:rPr>
          <w:rFonts w:ascii="Arial" w:hAnsi="Arial" w:cs="Arial"/>
        </w:rPr>
        <w:t xml:space="preserve"> BpM). </w:t>
      </w:r>
      <w:r w:rsidR="00915E2C">
        <w:rPr>
          <w:rFonts w:ascii="Arial" w:hAnsi="Arial" w:cs="Arial"/>
        </w:rPr>
        <w:t xml:space="preserve"> </w:t>
      </w:r>
    </w:p>
    <w:p w14:paraId="4DE7EC5E" w14:textId="69816513" w:rsidR="00DA62D6" w:rsidRDefault="00DA62D6" w:rsidP="00DA62D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ECG marker</w:t>
      </w:r>
      <w:r w:rsidR="00A77637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right ventricular strain</w:t>
      </w:r>
      <w:r w:rsidR="009B292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new </w:t>
      </w:r>
      <w:r w:rsidR="00A77637">
        <w:rPr>
          <w:rFonts w:ascii="Arial" w:hAnsi="Arial" w:cs="Arial"/>
        </w:rPr>
        <w:t xml:space="preserve">right bundle branch block, </w:t>
      </w:r>
      <w:r w:rsidR="00481AC8">
        <w:rPr>
          <w:rFonts w:ascii="Arial" w:hAnsi="Arial" w:cs="Arial"/>
        </w:rPr>
        <w:t>tachycardia and</w:t>
      </w:r>
      <w:r>
        <w:rPr>
          <w:rFonts w:ascii="Arial" w:hAnsi="Arial" w:cs="Arial"/>
        </w:rPr>
        <w:t xml:space="preserve"> right axis deviation</w:t>
      </w:r>
      <w:r w:rsidR="009B292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68C5377" w14:textId="2505AC32" w:rsidR="00DA62D6" w:rsidRDefault="00DA62D6" w:rsidP="00DA62D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Patients with high volume emboli or with markers of right ventricular strain on </w:t>
      </w:r>
      <w:r w:rsidR="009B292F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initial CTPA.</w:t>
      </w:r>
    </w:p>
    <w:p w14:paraId="339D7BAD" w14:textId="62F97909" w:rsidR="00DA62D6" w:rsidRDefault="00DA62D6" w:rsidP="00DA62D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Patient </w:t>
      </w:r>
      <w:r w:rsidR="009B292F">
        <w:rPr>
          <w:rFonts w:ascii="Arial" w:hAnsi="Arial" w:cs="Arial"/>
        </w:rPr>
        <w:t xml:space="preserve">with massive and sub-massive PE </w:t>
      </w:r>
      <w:r>
        <w:rPr>
          <w:rFonts w:ascii="Arial" w:hAnsi="Arial" w:cs="Arial"/>
        </w:rPr>
        <w:t>who needed thrombolysis.</w:t>
      </w:r>
    </w:p>
    <w:p w14:paraId="6AD7F10C" w14:textId="79C7E41D" w:rsidR="00DA62D6" w:rsidRDefault="009B292F" w:rsidP="00DA62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CTEPH is suspected, </w:t>
      </w:r>
      <w:r w:rsidR="00EA1F49">
        <w:rPr>
          <w:rFonts w:ascii="Arial" w:hAnsi="Arial" w:cs="Arial"/>
        </w:rPr>
        <w:t xml:space="preserve">CTPA or ventilation perfusion </w:t>
      </w:r>
      <w:r w:rsidR="00BD7AE9">
        <w:rPr>
          <w:rFonts w:ascii="Arial" w:hAnsi="Arial" w:cs="Arial"/>
        </w:rPr>
        <w:t>should be done</w:t>
      </w:r>
      <w:r w:rsidR="00EA1F49">
        <w:rPr>
          <w:rFonts w:ascii="Arial" w:hAnsi="Arial" w:cs="Arial"/>
        </w:rPr>
        <w:t xml:space="preserve">.  If </w:t>
      </w:r>
      <w:r w:rsidR="007B701F">
        <w:rPr>
          <w:rFonts w:ascii="Arial" w:hAnsi="Arial" w:cs="Arial"/>
        </w:rPr>
        <w:t xml:space="preserve">these point to CTEPH, </w:t>
      </w:r>
      <w:r>
        <w:rPr>
          <w:rFonts w:ascii="Arial" w:hAnsi="Arial" w:cs="Arial"/>
        </w:rPr>
        <w:t>w</w:t>
      </w:r>
      <w:r w:rsidR="0096403B">
        <w:rPr>
          <w:rFonts w:ascii="Arial" w:hAnsi="Arial" w:cs="Arial"/>
        </w:rPr>
        <w:t xml:space="preserve">e would suggest referral to the </w:t>
      </w:r>
      <w:r w:rsidR="00F51139">
        <w:rPr>
          <w:rFonts w:ascii="Arial" w:hAnsi="Arial" w:cs="Arial"/>
        </w:rPr>
        <w:t xml:space="preserve">Trust’s cardiologists for right sided catheter or to the </w:t>
      </w:r>
      <w:r w:rsidR="0096403B">
        <w:rPr>
          <w:rFonts w:ascii="Arial" w:hAnsi="Arial" w:cs="Arial"/>
        </w:rPr>
        <w:t xml:space="preserve">reginal pulmonary hypertension service at the Royal United Hospital Bath.   </w:t>
      </w:r>
    </w:p>
    <w:p w14:paraId="5AC1CDA2" w14:textId="34E9A1FE" w:rsidR="00027BDB" w:rsidRDefault="00027BDB" w:rsidP="00DA62D6">
      <w:pPr>
        <w:rPr>
          <w:rFonts w:ascii="Segoe UI" w:hAnsi="Segoe UI" w:cs="Segoe UI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 xml:space="preserve">We would like to encourage referring patients </w:t>
      </w:r>
      <w:r w:rsidR="001D2E4B">
        <w:rPr>
          <w:rFonts w:ascii="Arial" w:hAnsi="Arial" w:cs="Arial"/>
        </w:rPr>
        <w:t xml:space="preserve">needing follow-up </w:t>
      </w:r>
      <w:r>
        <w:rPr>
          <w:rFonts w:ascii="Arial" w:hAnsi="Arial" w:cs="Arial"/>
        </w:rPr>
        <w:t>to the VTE clinic run by Dr Abrar Almulla</w:t>
      </w:r>
      <w:r w:rsidR="001D2E4B">
        <w:rPr>
          <w:rFonts w:ascii="Arial" w:hAnsi="Arial" w:cs="Arial"/>
        </w:rPr>
        <w:t xml:space="preserve">’ </w:t>
      </w:r>
      <w:r w:rsidR="00630FA3">
        <w:rPr>
          <w:rFonts w:ascii="Arial" w:hAnsi="Arial" w:cs="Arial"/>
        </w:rPr>
        <w:t xml:space="preserve">through acute medicine secretaries. </w:t>
      </w:r>
      <w:hyperlink r:id="rId8" w:history="1">
        <w:r w:rsidR="00BE781A" w:rsidRPr="00226766">
          <w:rPr>
            <w:rStyle w:val="Hyperlink"/>
            <w:rFonts w:ascii="Segoe UI" w:hAnsi="Segoe UI" w:cs="Segoe UI"/>
            <w:shd w:val="clear" w:color="auto" w:fill="FFFFFF"/>
          </w:rPr>
          <w:t>ghn-tr.acutemedsecretaries@nhs.net</w:t>
        </w:r>
      </w:hyperlink>
    </w:p>
    <w:p w14:paraId="4A9605A0" w14:textId="77777777" w:rsidR="0001596C" w:rsidRDefault="0001596C" w:rsidP="00B40715">
      <w:pPr>
        <w:rPr>
          <w:rFonts w:ascii="Arial" w:hAnsi="Arial" w:cs="Arial"/>
          <w:b/>
          <w:bCs/>
        </w:rPr>
      </w:pPr>
    </w:p>
    <w:p w14:paraId="3BAEEB44" w14:textId="44FA1F78" w:rsidR="00B0219F" w:rsidRPr="00FD02E6" w:rsidRDefault="0096403B" w:rsidP="00B40715">
      <w:pPr>
        <w:rPr>
          <w:rFonts w:ascii="Arial" w:hAnsi="Arial" w:cs="Arial"/>
          <w:b/>
          <w:bCs/>
        </w:rPr>
      </w:pPr>
      <w:r w:rsidRPr="00FD02E6">
        <w:rPr>
          <w:rFonts w:ascii="Arial" w:hAnsi="Arial" w:cs="Arial"/>
          <w:b/>
          <w:bCs/>
        </w:rPr>
        <w:t>References:</w:t>
      </w:r>
    </w:p>
    <w:p w14:paraId="3BB9B83E" w14:textId="1DA1AB96" w:rsidR="0096403B" w:rsidRDefault="0096403B" w:rsidP="0096403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Hritani R, Al</w:t>
      </w:r>
      <w:r w:rsidR="009B292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Rifai A, Soud M, Moussa H, Alries C.  Which patient with pulmonary embolism need echocardiography?  </w:t>
      </w:r>
      <w:r w:rsidRPr="00FD02E6">
        <w:rPr>
          <w:rFonts w:ascii="Arial" w:hAnsi="Arial" w:cs="Arial"/>
          <w:b/>
          <w:bCs/>
          <w:i/>
          <w:iCs/>
        </w:rPr>
        <w:t>Cleveland Clinic Journal of Medicine; 2018: volume 85:11: PP: 826-828.</w:t>
      </w:r>
    </w:p>
    <w:p w14:paraId="2D966361" w14:textId="77777777" w:rsidR="00630FA3" w:rsidRDefault="00630FA3" w:rsidP="00630FA3">
      <w:pPr>
        <w:pStyle w:val="ListParagraph"/>
        <w:rPr>
          <w:rFonts w:ascii="Arial" w:hAnsi="Arial" w:cs="Arial"/>
          <w:b/>
          <w:bCs/>
          <w:i/>
          <w:iCs/>
        </w:rPr>
      </w:pPr>
    </w:p>
    <w:p w14:paraId="103DDF54" w14:textId="61555B1D" w:rsidR="00007ABD" w:rsidRPr="00630FA3" w:rsidRDefault="00F57EF3" w:rsidP="0096403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 xml:space="preserve">Trust Guidelines – Pulmonary Embolism.  </w:t>
      </w:r>
      <w:r w:rsidRPr="00F57EF3">
        <w:rPr>
          <w:rFonts w:ascii="Arial" w:hAnsi="Arial" w:cs="Arial"/>
          <w:b/>
          <w:bCs/>
          <w:i/>
          <w:iCs/>
        </w:rPr>
        <w:t>Available on the Trust intranet.</w:t>
      </w:r>
      <w:r>
        <w:rPr>
          <w:rFonts w:ascii="Arial" w:hAnsi="Arial" w:cs="Arial"/>
        </w:rPr>
        <w:t xml:space="preserve"> </w:t>
      </w:r>
    </w:p>
    <w:p w14:paraId="1CE34A17" w14:textId="77777777" w:rsidR="00630FA3" w:rsidRPr="00630FA3" w:rsidRDefault="00630FA3" w:rsidP="00630FA3">
      <w:pPr>
        <w:pStyle w:val="ListParagraph"/>
        <w:rPr>
          <w:rFonts w:ascii="Arial" w:hAnsi="Arial" w:cs="Arial"/>
          <w:b/>
          <w:bCs/>
          <w:i/>
          <w:iCs/>
        </w:rPr>
      </w:pPr>
    </w:p>
    <w:p w14:paraId="301125C9" w14:textId="77777777" w:rsidR="00630FA3" w:rsidRPr="00FD02E6" w:rsidRDefault="00630FA3" w:rsidP="00630FA3">
      <w:pPr>
        <w:pStyle w:val="ListParagraph"/>
        <w:rPr>
          <w:rFonts w:ascii="Arial" w:hAnsi="Arial" w:cs="Arial"/>
          <w:b/>
          <w:bCs/>
          <w:i/>
          <w:iCs/>
        </w:rPr>
      </w:pPr>
    </w:p>
    <w:p w14:paraId="6256D0C7" w14:textId="7A1D16BB" w:rsidR="0096403B" w:rsidRPr="00FD02E6" w:rsidRDefault="0096403B" w:rsidP="0096403B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>Kim NH, Delcoix M, Jais X et al.  Chronic thromboembolic pulmonary hypertension</w:t>
      </w:r>
      <w:r w:rsidR="00FC45B8">
        <w:rPr>
          <w:rFonts w:ascii="Arial" w:hAnsi="Arial" w:cs="Arial"/>
        </w:rPr>
        <w:t xml:space="preserve"> (worl symposium on pulmonary hypertension).  </w:t>
      </w:r>
      <w:r w:rsidR="00FC45B8" w:rsidRPr="00FD02E6">
        <w:rPr>
          <w:rFonts w:ascii="Arial" w:hAnsi="Arial" w:cs="Arial"/>
          <w:b/>
          <w:bCs/>
          <w:i/>
          <w:iCs/>
        </w:rPr>
        <w:t>European Respiratory Journal 2019; 53: 1801915.</w:t>
      </w:r>
    </w:p>
    <w:p w14:paraId="397D990E" w14:textId="77777777" w:rsidR="00B0219F" w:rsidRPr="00B40715" w:rsidRDefault="00B0219F" w:rsidP="00B0219F">
      <w:pPr>
        <w:pStyle w:val="ListParagraph"/>
        <w:rPr>
          <w:rFonts w:ascii="Arial" w:hAnsi="Arial" w:cs="Arial"/>
        </w:rPr>
      </w:pPr>
    </w:p>
    <w:sectPr w:rsidR="00B0219F" w:rsidRPr="00B4071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575B9" w14:textId="77777777" w:rsidR="00F80616" w:rsidRDefault="00F80616" w:rsidP="001619F1">
      <w:pPr>
        <w:spacing w:after="0" w:line="240" w:lineRule="auto"/>
      </w:pPr>
      <w:r>
        <w:separator/>
      </w:r>
    </w:p>
  </w:endnote>
  <w:endnote w:type="continuationSeparator" w:id="0">
    <w:p w14:paraId="0E7E85BA" w14:textId="77777777" w:rsidR="00F80616" w:rsidRDefault="00F80616" w:rsidP="0016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2A173" w14:textId="2D4E803E" w:rsidR="001619F1" w:rsidRPr="009D15C2" w:rsidRDefault="001619F1">
    <w:pPr>
      <w:pStyle w:val="Footer"/>
      <w:rPr>
        <w:i/>
        <w:iCs/>
      </w:rPr>
    </w:pPr>
    <w:r>
      <w:t xml:space="preserve">Authors: </w:t>
    </w:r>
    <w:r w:rsidR="000C6B59">
      <w:t xml:space="preserve">Jarad N, Jenkins W, McAllon C, </w:t>
    </w:r>
    <w:r w:rsidR="00A514A0">
      <w:t>Suntharalingham J, Almulla A</w:t>
    </w:r>
    <w:r w:rsidR="002D6B00">
      <w:t xml:space="preserve">, </w:t>
    </w:r>
    <w:r w:rsidR="00AD67AB">
      <w:t xml:space="preserve">Allcock R, </w:t>
    </w:r>
    <w:r w:rsidR="00A514A0">
      <w:t>Steer H</w:t>
    </w:r>
    <w:r w:rsidR="00A514A0" w:rsidRPr="009D15C2">
      <w:rPr>
        <w:i/>
        <w:iCs/>
      </w:rPr>
      <w:t xml:space="preserve">. </w:t>
    </w:r>
    <w:r w:rsidR="009D15C2" w:rsidRPr="009D15C2">
      <w:rPr>
        <w:i/>
        <w:iCs/>
      </w:rPr>
      <w:t xml:space="preserve"> </w:t>
    </w:r>
    <w:r w:rsidR="00FD59EB" w:rsidRPr="009D15C2">
      <w:rPr>
        <w:i/>
        <w:iCs/>
      </w:rPr>
      <w:t>January 2022.  To be</w:t>
    </w:r>
    <w:r w:rsidR="002D6B00" w:rsidRPr="009D15C2">
      <w:rPr>
        <w:i/>
        <w:iCs/>
      </w:rPr>
      <w:t xml:space="preserve"> provisionally </w:t>
    </w:r>
    <w:r w:rsidR="00FD59EB" w:rsidRPr="009D15C2">
      <w:rPr>
        <w:i/>
        <w:iCs/>
      </w:rPr>
      <w:t>revise</w:t>
    </w:r>
    <w:r w:rsidR="002D6B00" w:rsidRPr="009D15C2">
      <w:rPr>
        <w:i/>
        <w:iCs/>
      </w:rPr>
      <w:t>d in January 2024.</w:t>
    </w:r>
  </w:p>
  <w:p w14:paraId="6A516212" w14:textId="77777777" w:rsidR="001619F1" w:rsidRPr="009D15C2" w:rsidRDefault="001619F1">
    <w:pPr>
      <w:pStyle w:val="Footer"/>
      <w:rPr>
        <w:i/>
        <w:i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54738" w14:textId="77777777" w:rsidR="00F80616" w:rsidRDefault="00F80616" w:rsidP="001619F1">
      <w:pPr>
        <w:spacing w:after="0" w:line="240" w:lineRule="auto"/>
      </w:pPr>
      <w:r>
        <w:separator/>
      </w:r>
    </w:p>
  </w:footnote>
  <w:footnote w:type="continuationSeparator" w:id="0">
    <w:p w14:paraId="31123DAF" w14:textId="77777777" w:rsidR="00F80616" w:rsidRDefault="00F80616" w:rsidP="0016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E7740"/>
    <w:multiLevelType w:val="hybridMultilevel"/>
    <w:tmpl w:val="07FA77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F2E26"/>
    <w:multiLevelType w:val="hybridMultilevel"/>
    <w:tmpl w:val="CE4AAA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B5D8F"/>
    <w:multiLevelType w:val="hybridMultilevel"/>
    <w:tmpl w:val="241E11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40DA9"/>
    <w:multiLevelType w:val="hybridMultilevel"/>
    <w:tmpl w:val="C966D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715"/>
    <w:rsid w:val="00007ABD"/>
    <w:rsid w:val="0001596C"/>
    <w:rsid w:val="00027BDB"/>
    <w:rsid w:val="00067F4F"/>
    <w:rsid w:val="000A6475"/>
    <w:rsid w:val="000C6B59"/>
    <w:rsid w:val="000F6D66"/>
    <w:rsid w:val="00106DAF"/>
    <w:rsid w:val="001619F1"/>
    <w:rsid w:val="001A167C"/>
    <w:rsid w:val="001D032E"/>
    <w:rsid w:val="001D2E4B"/>
    <w:rsid w:val="00233868"/>
    <w:rsid w:val="002766C5"/>
    <w:rsid w:val="002D6B00"/>
    <w:rsid w:val="00481AC8"/>
    <w:rsid w:val="004A2818"/>
    <w:rsid w:val="004A583C"/>
    <w:rsid w:val="00576F80"/>
    <w:rsid w:val="005840CE"/>
    <w:rsid w:val="00630FA3"/>
    <w:rsid w:val="00643A54"/>
    <w:rsid w:val="006A1C8C"/>
    <w:rsid w:val="006D413F"/>
    <w:rsid w:val="007160AF"/>
    <w:rsid w:val="00727F77"/>
    <w:rsid w:val="00742CD5"/>
    <w:rsid w:val="007635D1"/>
    <w:rsid w:val="00775AED"/>
    <w:rsid w:val="00784898"/>
    <w:rsid w:val="00787278"/>
    <w:rsid w:val="007B701F"/>
    <w:rsid w:val="0080715F"/>
    <w:rsid w:val="00882B6E"/>
    <w:rsid w:val="008C3EAE"/>
    <w:rsid w:val="008D77F8"/>
    <w:rsid w:val="008E45ED"/>
    <w:rsid w:val="00915E2C"/>
    <w:rsid w:val="00943023"/>
    <w:rsid w:val="009551B9"/>
    <w:rsid w:val="0096403B"/>
    <w:rsid w:val="009B292F"/>
    <w:rsid w:val="009B7F80"/>
    <w:rsid w:val="009D15C2"/>
    <w:rsid w:val="00A16681"/>
    <w:rsid w:val="00A47637"/>
    <w:rsid w:val="00A514A0"/>
    <w:rsid w:val="00A567CD"/>
    <w:rsid w:val="00A77637"/>
    <w:rsid w:val="00AC7097"/>
    <w:rsid w:val="00AD67AB"/>
    <w:rsid w:val="00B0025B"/>
    <w:rsid w:val="00B0219F"/>
    <w:rsid w:val="00B25923"/>
    <w:rsid w:val="00B27C58"/>
    <w:rsid w:val="00B40715"/>
    <w:rsid w:val="00BB6B8D"/>
    <w:rsid w:val="00BD7AE9"/>
    <w:rsid w:val="00BE781A"/>
    <w:rsid w:val="00C33989"/>
    <w:rsid w:val="00C63DE6"/>
    <w:rsid w:val="00DA62D6"/>
    <w:rsid w:val="00E142D1"/>
    <w:rsid w:val="00EA1F49"/>
    <w:rsid w:val="00EC0D16"/>
    <w:rsid w:val="00F45FAE"/>
    <w:rsid w:val="00F51139"/>
    <w:rsid w:val="00F57EF3"/>
    <w:rsid w:val="00F80616"/>
    <w:rsid w:val="00FA0DC3"/>
    <w:rsid w:val="00FC45B8"/>
    <w:rsid w:val="00FD02E6"/>
    <w:rsid w:val="00FD59EB"/>
    <w:rsid w:val="00FE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06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A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7A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1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F1"/>
  </w:style>
  <w:style w:type="paragraph" w:styleId="Footer">
    <w:name w:val="footer"/>
    <w:basedOn w:val="Normal"/>
    <w:link w:val="FooterChar"/>
    <w:uiPriority w:val="99"/>
    <w:unhideWhenUsed/>
    <w:rsid w:val="00161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7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7AB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07A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1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9F1"/>
  </w:style>
  <w:style w:type="paragraph" w:styleId="Footer">
    <w:name w:val="footer"/>
    <w:basedOn w:val="Normal"/>
    <w:link w:val="FooterChar"/>
    <w:uiPriority w:val="99"/>
    <w:unhideWhenUsed/>
    <w:rsid w:val="00161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hn-tr.acutemedsecretaries@nhs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24DAFFE</Template>
  <TotalTime>0</TotalTime>
  <Pages>2</Pages>
  <Words>544</Words>
  <Characters>3105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Hospitals NHS Foundation Trust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Nabil Jarad</dc:creator>
  <cp:lastModifiedBy>Almulla Abrar</cp:lastModifiedBy>
  <cp:revision>2</cp:revision>
  <dcterms:created xsi:type="dcterms:W3CDTF">2022-01-24T13:21:00Z</dcterms:created>
  <dcterms:modified xsi:type="dcterms:W3CDTF">2022-01-24T13:21:00Z</dcterms:modified>
</cp:coreProperties>
</file>